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0A12E" w14:textId="77777777" w:rsidR="003F1D75" w:rsidRDefault="003F1D75">
      <w:bookmarkStart w:id="0" w:name="_GoBack"/>
      <w:bookmarkEnd w:id="0"/>
    </w:p>
    <w:p w14:paraId="19144E36" w14:textId="77777777" w:rsidR="00393F68" w:rsidRPr="00DF2472" w:rsidRDefault="00393F68" w:rsidP="00393F68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F2472">
        <w:rPr>
          <w:rFonts w:ascii="Times New Roman" w:hAnsi="Times New Roman" w:cs="Times New Roman"/>
          <w:b/>
          <w:sz w:val="44"/>
          <w:szCs w:val="44"/>
        </w:rPr>
        <w:t>PSY-255 Personality Psychology</w:t>
      </w:r>
    </w:p>
    <w:p w14:paraId="3B0921B1" w14:textId="77777777" w:rsidR="00393F68" w:rsidRPr="00DF2472" w:rsidRDefault="00393F68" w:rsidP="00393F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2472">
        <w:rPr>
          <w:rFonts w:ascii="Times New Roman" w:hAnsi="Times New Roman" w:cs="Times New Roman"/>
          <w:sz w:val="32"/>
          <w:szCs w:val="32"/>
        </w:rPr>
        <w:t>Comparison of Theorist</w:t>
      </w:r>
    </w:p>
    <w:p w14:paraId="685E665B" w14:textId="77777777" w:rsidR="00C228B6" w:rsidRDefault="00C228B6" w:rsidP="00393F68">
      <w:pPr>
        <w:spacing w:after="0" w:line="240" w:lineRule="auto"/>
        <w:jc w:val="center"/>
        <w:rPr>
          <w:sz w:val="32"/>
          <w:szCs w:val="32"/>
        </w:rPr>
      </w:pPr>
    </w:p>
    <w:p w14:paraId="206022B1" w14:textId="59A221E0" w:rsidR="00393F68" w:rsidRPr="00DF2472" w:rsidRDefault="00C228B6" w:rsidP="00DF24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472">
        <w:rPr>
          <w:rFonts w:ascii="Times New Roman" w:hAnsi="Times New Roman" w:cs="Times New Roman"/>
          <w:sz w:val="28"/>
          <w:szCs w:val="28"/>
        </w:rPr>
        <w:t xml:space="preserve">Directions: </w:t>
      </w:r>
      <w:r w:rsidR="00FC3B8A" w:rsidRPr="00DF2472">
        <w:rPr>
          <w:rFonts w:ascii="Times New Roman" w:hAnsi="Times New Roman" w:cs="Times New Roman"/>
          <w:sz w:val="28"/>
          <w:szCs w:val="28"/>
        </w:rPr>
        <w:t>Complete the following chart. Use APA in-text citations including page numbers if available.</w:t>
      </w:r>
      <w:r w:rsidRPr="00DF247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2638"/>
        <w:gridCol w:w="2572"/>
        <w:gridCol w:w="2828"/>
        <w:gridCol w:w="2939"/>
      </w:tblGrid>
      <w:tr w:rsidR="00393F68" w:rsidRPr="00DF2472" w14:paraId="1CCC6E5C" w14:textId="77777777" w:rsidTr="00EF02A7">
        <w:tc>
          <w:tcPr>
            <w:tcW w:w="1998" w:type="dxa"/>
          </w:tcPr>
          <w:p w14:paraId="231FB63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Theorist</w:t>
            </w:r>
          </w:p>
        </w:tc>
        <w:tc>
          <w:tcPr>
            <w:tcW w:w="2700" w:type="dxa"/>
          </w:tcPr>
          <w:p w14:paraId="129F4F7A" w14:textId="1C91FB2D" w:rsidR="00393F68" w:rsidRPr="00DF2472" w:rsidRDefault="00393F68" w:rsidP="00EF0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Core Tendency</w:t>
            </w:r>
            <w:r w:rsidR="00FC3B8A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B8A" w:rsidRPr="00DF2472">
              <w:rPr>
                <w:rFonts w:ascii="Times New Roman" w:hAnsi="Times New Roman" w:cs="Times New Roman"/>
                <w:sz w:val="18"/>
                <w:szCs w:val="18"/>
              </w:rPr>
              <w:t>(Summarize each theory in one sentences)</w:t>
            </w:r>
          </w:p>
        </w:tc>
        <w:tc>
          <w:tcPr>
            <w:tcW w:w="2610" w:type="dxa"/>
          </w:tcPr>
          <w:p w14:paraId="04B8C4D4" w14:textId="4FA43006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Core Characteristic</w:t>
            </w:r>
            <w:r w:rsidR="00FC3B8A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B8A" w:rsidRPr="00DF2472">
              <w:rPr>
                <w:rFonts w:ascii="Times New Roman" w:hAnsi="Times New Roman" w:cs="Times New Roman"/>
                <w:sz w:val="18"/>
                <w:szCs w:val="18"/>
              </w:rPr>
              <w:t>(Most important concepts in the theory)</w:t>
            </w:r>
          </w:p>
        </w:tc>
        <w:tc>
          <w:tcPr>
            <w:tcW w:w="2880" w:type="dxa"/>
          </w:tcPr>
          <w:p w14:paraId="3F63B3C3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28"/>
                <w:szCs w:val="28"/>
              </w:rPr>
              <w:t>Development</w:t>
            </w:r>
          </w:p>
          <w:p w14:paraId="6EF402E6" w14:textId="7159EF9B" w:rsidR="00393F68" w:rsidRPr="00DF2472" w:rsidRDefault="00393F68" w:rsidP="00EF02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 xml:space="preserve">(What do they say </w:t>
            </w:r>
            <w:r w:rsidR="00EF02A7">
              <w:rPr>
                <w:rFonts w:ascii="Times New Roman" w:hAnsi="Times New Roman" w:cs="Times New Roman"/>
                <w:sz w:val="18"/>
                <w:szCs w:val="18"/>
              </w:rPr>
              <w:t>about personality development? What affects personality development? Do they have a stage theory?</w:t>
            </w: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988" w:type="dxa"/>
          </w:tcPr>
          <w:p w14:paraId="22202133" w14:textId="6328BC0E" w:rsidR="00C228B6" w:rsidRPr="00DF2472" w:rsidRDefault="00EF02A7" w:rsidP="0039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Adult Manifestations</w:t>
            </w:r>
          </w:p>
          <w:p w14:paraId="45A66DBB" w14:textId="033B0937" w:rsidR="00393F68" w:rsidRPr="00DF2472" w:rsidRDefault="00C228B6" w:rsidP="00EF0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F02A7">
              <w:rPr>
                <w:rFonts w:ascii="Times New Roman" w:hAnsi="Times New Roman" w:cs="Times New Roman"/>
                <w:sz w:val="18"/>
                <w:szCs w:val="18"/>
              </w:rPr>
              <w:t>How would this theorist describe a healthy adult personality? How would they describe a pathological/unhealthy adult personality?</w:t>
            </w:r>
            <w:r w:rsidRPr="00DF24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393F68" w:rsidRPr="00DF2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3B8A" w:rsidRPr="00DF2472" w14:paraId="1852137D" w14:textId="77777777" w:rsidTr="00EF02A7">
        <w:tc>
          <w:tcPr>
            <w:tcW w:w="1998" w:type="dxa"/>
          </w:tcPr>
          <w:p w14:paraId="39EA0375" w14:textId="77777777" w:rsidR="00FC3B8A" w:rsidRDefault="005550FC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(Example) </w:t>
            </w:r>
            <w:r w:rsidR="00FC3B8A"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Fromm</w:t>
            </w:r>
          </w:p>
          <w:p w14:paraId="61937A17" w14:textId="77777777" w:rsidR="00EF02A7" w:rsidRDefault="00EF02A7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67A41B6B" w14:textId="77777777" w:rsidR="00EF02A7" w:rsidRDefault="00EF02A7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2FFBA5E5" w14:textId="21247057" w:rsidR="00EF02A7" w:rsidRPr="00EF02A7" w:rsidRDefault="00EF02A7" w:rsidP="00FC3B8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F02A7">
              <w:rPr>
                <w:rFonts w:ascii="Times New Roman" w:hAnsi="Times New Roman" w:cs="Times New Roman"/>
                <w:b/>
                <w:sz w:val="24"/>
                <w:szCs w:val="24"/>
              </w:rPr>
              <w:t>This row is an example only. This example is so you have an idea of how to complete the assignment.</w:t>
            </w:r>
          </w:p>
        </w:tc>
        <w:tc>
          <w:tcPr>
            <w:tcW w:w="2700" w:type="dxa"/>
          </w:tcPr>
          <w:p w14:paraId="64181429" w14:textId="2A35887B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The attempt to express one’s human nature (Maddi, 1972)</w:t>
            </w:r>
          </w:p>
        </w:tc>
        <w:tc>
          <w:tcPr>
            <w:tcW w:w="2610" w:type="dxa"/>
          </w:tcPr>
          <w:p w14:paraId="0ACA5E29" w14:textId="5F69300C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Needs for relatedness (to be in contact with people), transcendence (to be separate from other people and things), rootedness (to have a sense of belongingness), identity (to know who and what one is), and frame of reference (to have a stable way of perceiving and comprehending the world (Maddi, 1972)</w:t>
            </w:r>
          </w:p>
        </w:tc>
        <w:tc>
          <w:tcPr>
            <w:tcW w:w="2880" w:type="dxa"/>
          </w:tcPr>
          <w:p w14:paraId="108B08A3" w14:textId="51752260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Three types of relationships between parent and child: 1) symbiotic relatedness (the people are related, but never attain independence), 2) withdrawal-destructiveness (there is a negative relatedness and indifference), and 3) love (there is mutual respect, support, and appreciation (Maddi, 1972)</w:t>
            </w:r>
          </w:p>
        </w:tc>
        <w:tc>
          <w:tcPr>
            <w:tcW w:w="2988" w:type="dxa"/>
          </w:tcPr>
          <w:p w14:paraId="6D002109" w14:textId="75F814B3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1)The Receptive Orientation (child is the passive party in a symbiotic relationship)</w:t>
            </w:r>
          </w:p>
          <w:p w14:paraId="39003834" w14:textId="132BF277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2)The Exploitative Orientation (the child is the dominant party in a symbiotic relationship) </w:t>
            </w:r>
          </w:p>
          <w:p w14:paraId="5878E5F3" w14:textId="0A190140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3)The Hoarding Orientation (the child is reacting to parental withdrawal)</w:t>
            </w:r>
          </w:p>
          <w:p w14:paraId="311A8AEC" w14:textId="6296C802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4)The Marketing Orientation (the child is reacting to parental destructiveness)</w:t>
            </w:r>
          </w:p>
          <w:p w14:paraId="40D72277" w14:textId="58E30C08" w:rsidR="00FC3B8A" w:rsidRPr="00DF2472" w:rsidRDefault="00FC3B8A" w:rsidP="00FC3B8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5)</w:t>
            </w:r>
            <w:r w:rsidR="00EF02A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DF247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The Productive Orientation (the child received love from parents).</w:t>
            </w:r>
          </w:p>
        </w:tc>
      </w:tr>
      <w:tr w:rsidR="00393F68" w:rsidRPr="00DF2472" w14:paraId="523E9A4C" w14:textId="77777777" w:rsidTr="00EF02A7">
        <w:tc>
          <w:tcPr>
            <w:tcW w:w="1998" w:type="dxa"/>
          </w:tcPr>
          <w:p w14:paraId="69B28793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Freud</w:t>
            </w:r>
          </w:p>
        </w:tc>
        <w:tc>
          <w:tcPr>
            <w:tcW w:w="2700" w:type="dxa"/>
          </w:tcPr>
          <w:p w14:paraId="01080F89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2D48BB49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A45A20E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3C66E3D1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03DB5BF0" w14:textId="77777777" w:rsidTr="00EF02A7">
        <w:tc>
          <w:tcPr>
            <w:tcW w:w="1998" w:type="dxa"/>
          </w:tcPr>
          <w:p w14:paraId="46B2397D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Jung</w:t>
            </w:r>
          </w:p>
        </w:tc>
        <w:tc>
          <w:tcPr>
            <w:tcW w:w="2700" w:type="dxa"/>
          </w:tcPr>
          <w:p w14:paraId="3E544F1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436C2284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674FC05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70F50C07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39BA1890" w14:textId="77777777" w:rsidTr="00EF02A7">
        <w:tc>
          <w:tcPr>
            <w:tcW w:w="1998" w:type="dxa"/>
          </w:tcPr>
          <w:p w14:paraId="1162AF2D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Adler</w:t>
            </w:r>
          </w:p>
        </w:tc>
        <w:tc>
          <w:tcPr>
            <w:tcW w:w="2700" w:type="dxa"/>
          </w:tcPr>
          <w:p w14:paraId="11E7128A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68BEECA8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F89CF88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64EB80D3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310CCE88" w14:textId="77777777" w:rsidTr="00EF02A7">
        <w:tc>
          <w:tcPr>
            <w:tcW w:w="1998" w:type="dxa"/>
          </w:tcPr>
          <w:p w14:paraId="334D1418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Horney</w:t>
            </w:r>
          </w:p>
        </w:tc>
        <w:tc>
          <w:tcPr>
            <w:tcW w:w="2700" w:type="dxa"/>
          </w:tcPr>
          <w:p w14:paraId="2F08B702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7C619CD7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7CAF17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4F9F65AF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93F68" w:rsidRPr="00DF2472" w14:paraId="40ABAB86" w14:textId="77777777" w:rsidTr="00EF02A7">
        <w:tc>
          <w:tcPr>
            <w:tcW w:w="1998" w:type="dxa"/>
          </w:tcPr>
          <w:p w14:paraId="535BF6B8" w14:textId="77777777" w:rsidR="00393F68" w:rsidRPr="00DF2472" w:rsidRDefault="00C228B6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F2472">
              <w:rPr>
                <w:rFonts w:ascii="Times New Roman" w:hAnsi="Times New Roman" w:cs="Times New Roman"/>
                <w:sz w:val="32"/>
                <w:szCs w:val="32"/>
              </w:rPr>
              <w:t>Erikson</w:t>
            </w:r>
          </w:p>
        </w:tc>
        <w:tc>
          <w:tcPr>
            <w:tcW w:w="2700" w:type="dxa"/>
          </w:tcPr>
          <w:p w14:paraId="0A14DD58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10" w:type="dxa"/>
          </w:tcPr>
          <w:p w14:paraId="5D7C2D0B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FD8E20C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88" w:type="dxa"/>
          </w:tcPr>
          <w:p w14:paraId="3E64EB82" w14:textId="77777777" w:rsidR="00393F68" w:rsidRPr="00DF2472" w:rsidRDefault="00393F68" w:rsidP="00393F6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9D27385" w14:textId="77777777" w:rsidR="00DF2472" w:rsidRDefault="00DF2472" w:rsidP="00C228B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4E01098" w14:textId="77777777" w:rsidR="00393F68" w:rsidRPr="00DF2472" w:rsidRDefault="00C228B6" w:rsidP="00C228B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F2472">
        <w:rPr>
          <w:rFonts w:ascii="Times New Roman" w:hAnsi="Times New Roman" w:cs="Times New Roman"/>
          <w:b/>
          <w:sz w:val="32"/>
          <w:szCs w:val="32"/>
        </w:rPr>
        <w:t>References:</w:t>
      </w:r>
    </w:p>
    <w:p w14:paraId="72F5F05F" w14:textId="77777777" w:rsidR="005550FC" w:rsidRPr="00DF2472" w:rsidRDefault="005550FC" w:rsidP="005550FC">
      <w:p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F247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Maddi, S. (1972). Personality theories. Homewood, IL: Dorsey Press. </w:t>
      </w:r>
    </w:p>
    <w:p w14:paraId="67BC2FB7" w14:textId="77777777" w:rsidR="005550FC" w:rsidRPr="00393F68" w:rsidRDefault="005550FC" w:rsidP="00C228B6">
      <w:pPr>
        <w:spacing w:after="0" w:line="240" w:lineRule="auto"/>
        <w:rPr>
          <w:sz w:val="32"/>
          <w:szCs w:val="32"/>
        </w:rPr>
      </w:pPr>
    </w:p>
    <w:sectPr w:rsidR="005550FC" w:rsidRPr="00393F68" w:rsidSect="00393F68">
      <w:head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48874" w14:textId="77777777" w:rsidR="0089231D" w:rsidRDefault="0089231D" w:rsidP="00393F68">
      <w:pPr>
        <w:spacing w:after="0" w:line="240" w:lineRule="auto"/>
      </w:pPr>
      <w:r>
        <w:separator/>
      </w:r>
    </w:p>
  </w:endnote>
  <w:endnote w:type="continuationSeparator" w:id="0">
    <w:p w14:paraId="485ACF5A" w14:textId="77777777" w:rsidR="0089231D" w:rsidRDefault="0089231D" w:rsidP="00393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970B6" w14:textId="77777777" w:rsidR="0089231D" w:rsidRDefault="0089231D" w:rsidP="00393F68">
      <w:pPr>
        <w:spacing w:after="0" w:line="240" w:lineRule="auto"/>
      </w:pPr>
      <w:r>
        <w:separator/>
      </w:r>
    </w:p>
  </w:footnote>
  <w:footnote w:type="continuationSeparator" w:id="0">
    <w:p w14:paraId="1DAF9872" w14:textId="77777777" w:rsidR="0089231D" w:rsidRDefault="0089231D" w:rsidP="00393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CE904" w14:textId="77777777" w:rsidR="00393F68" w:rsidRDefault="00393F68">
    <w:pPr>
      <w:pStyle w:val="Header"/>
    </w:pPr>
    <w:r>
      <w:rPr>
        <w:noProof/>
      </w:rPr>
      <w:drawing>
        <wp:inline distT="0" distB="0" distL="0" distR="0" wp14:anchorId="530FB8F2" wp14:editId="1D370903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68"/>
    <w:rsid w:val="00393F68"/>
    <w:rsid w:val="003F1D75"/>
    <w:rsid w:val="00445F2E"/>
    <w:rsid w:val="005550FC"/>
    <w:rsid w:val="0089231D"/>
    <w:rsid w:val="00C228B6"/>
    <w:rsid w:val="00DF2472"/>
    <w:rsid w:val="00EF02A7"/>
    <w:rsid w:val="00FC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A4C50"/>
  <w15:docId w15:val="{435147E3-1716-4678-A821-447C5F23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F68"/>
  </w:style>
  <w:style w:type="paragraph" w:styleId="Footer">
    <w:name w:val="footer"/>
    <w:basedOn w:val="Normal"/>
    <w:link w:val="FooterChar"/>
    <w:uiPriority w:val="99"/>
    <w:unhideWhenUsed/>
    <w:rsid w:val="00393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F68"/>
  </w:style>
  <w:style w:type="paragraph" w:styleId="BalloonText">
    <w:name w:val="Balloon Text"/>
    <w:basedOn w:val="Normal"/>
    <w:link w:val="BalloonTextChar"/>
    <w:uiPriority w:val="99"/>
    <w:semiHidden/>
    <w:unhideWhenUsed/>
    <w:rsid w:val="0039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F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e87d0d685cacc9291396386ecb91362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Revision</TermName>
          <TermId>5450172b-b07d-4152-b08c-8194ec773cf6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1</Value>
      <Value>3984</Value>
      <Value>3</Value>
      <Value>2</Value>
      <Value>52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PSY-255</TermName>
          <TermId>03b78fdb-c4be-4b31-b88b-756dbc47a0c0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Props1.xml><?xml version="1.0" encoding="utf-8"?>
<ds:datastoreItem xmlns:ds="http://schemas.openxmlformats.org/officeDocument/2006/customXml" ds:itemID="{BB909831-B3F8-40F8-A436-4F32AB5D6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42468-3DEF-40F7-950C-584D8E6A238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2736DAE3-92D7-45A3-AC1B-11D172CCCED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F8E36B7-7955-479A-9255-5FF6509C8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93FDA68-CD87-48AD-AD08-EFF624B1A4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L Bould</dc:creator>
  <cp:keywords/>
  <cp:lastModifiedBy>dyan logan</cp:lastModifiedBy>
  <cp:revision>2</cp:revision>
  <dcterms:created xsi:type="dcterms:W3CDTF">2019-02-16T04:29:00Z</dcterms:created>
  <dcterms:modified xsi:type="dcterms:W3CDTF">2019-02-16T04:29:00Z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Subject">
    <vt:lpwstr>3984;#PSY-255|03b78fdb-c4be-4b31-b88b-756dbc47a0c0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>20;#Draft|9b66d326-7f3b-4087-8790-7a8362e8bf10</vt:lpwstr>
  </property>
  <property fmtid="{D5CDD505-2E9C-101B-9397-08002B2CF9AE}" pid="8" name="DocumentType">
    <vt:lpwstr>52;#Course Revision|5450172b-b07d-4152-b08c-8194ec773cf6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